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1C89" w:rsidRPr="00CC175B" w:rsidRDefault="00061C89" w:rsidP="00F91E07">
      <w:pPr>
        <w:spacing w:line="276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61C89" w:rsidRPr="00F71B08" w:rsidRDefault="00061C89" w:rsidP="006445EA">
      <w:pPr>
        <w:jc w:val="center"/>
        <w:outlineLvl w:val="0"/>
        <w:rPr>
          <w:rFonts w:ascii="Times New Roman" w:hAnsi="Times New Roman"/>
          <w:bCs/>
          <w:sz w:val="28"/>
          <w:szCs w:val="28"/>
          <w:lang w:eastAsia="en-US"/>
        </w:rPr>
      </w:pPr>
      <w:bookmarkStart w:id="0" w:name="_GoBack"/>
      <w:r w:rsidRPr="00F71B08">
        <w:rPr>
          <w:rFonts w:ascii="Times New Roman" w:hAnsi="Times New Roman"/>
          <w:bCs/>
          <w:sz w:val="28"/>
          <w:szCs w:val="28"/>
          <w:lang w:eastAsia="en-US"/>
        </w:rPr>
        <w:t>Нормативно-правовые акты, содержащие обязательные</w:t>
      </w:r>
    </w:p>
    <w:p w:rsidR="00061C89" w:rsidRPr="00F71B08" w:rsidRDefault="00061C89" w:rsidP="006445EA">
      <w:pPr>
        <w:jc w:val="center"/>
        <w:rPr>
          <w:rFonts w:ascii="Times New Roman" w:hAnsi="Times New Roman"/>
          <w:bCs/>
          <w:sz w:val="28"/>
          <w:szCs w:val="28"/>
          <w:lang w:eastAsia="en-US"/>
        </w:rPr>
      </w:pPr>
      <w:r w:rsidRPr="00F71B08">
        <w:rPr>
          <w:rFonts w:ascii="Times New Roman" w:hAnsi="Times New Roman"/>
          <w:bCs/>
          <w:sz w:val="28"/>
          <w:szCs w:val="28"/>
          <w:lang w:eastAsia="en-US"/>
        </w:rPr>
        <w:t>требования, соблюдение которых оценивается при проведении</w:t>
      </w:r>
    </w:p>
    <w:p w:rsidR="00061C89" w:rsidRPr="00F71B08" w:rsidRDefault="00061C89" w:rsidP="006445EA">
      <w:pPr>
        <w:jc w:val="center"/>
        <w:rPr>
          <w:rFonts w:ascii="Times New Roman" w:hAnsi="Times New Roman"/>
          <w:bCs/>
          <w:sz w:val="28"/>
          <w:szCs w:val="28"/>
          <w:lang w:eastAsia="en-US"/>
        </w:rPr>
      </w:pPr>
      <w:r w:rsidRPr="00F71B08">
        <w:rPr>
          <w:rFonts w:ascii="Times New Roman" w:hAnsi="Times New Roman"/>
          <w:bCs/>
          <w:sz w:val="28"/>
          <w:szCs w:val="28"/>
          <w:lang w:eastAsia="en-US"/>
        </w:rPr>
        <w:t xml:space="preserve">мероприятий по муниципальному контролю за </w:t>
      </w:r>
      <w:r w:rsidRPr="00F71B08">
        <w:rPr>
          <w:rFonts w:ascii="Times New Roman" w:hAnsi="Times New Roman"/>
          <w:sz w:val="28"/>
          <w:szCs w:val="28"/>
        </w:rPr>
        <w:t xml:space="preserve">соблюдением Правил благоустройства </w:t>
      </w:r>
      <w:r w:rsidRPr="00CD25F0">
        <w:rPr>
          <w:rFonts w:ascii="Times New Roman" w:hAnsi="Times New Roman"/>
          <w:sz w:val="28"/>
          <w:szCs w:val="28"/>
        </w:rPr>
        <w:t xml:space="preserve">территории сельского поселения </w:t>
      </w:r>
      <w:r>
        <w:rPr>
          <w:rFonts w:ascii="Times New Roman" w:hAnsi="Times New Roman"/>
          <w:sz w:val="28"/>
          <w:szCs w:val="28"/>
        </w:rPr>
        <w:t>Кедровый</w:t>
      </w:r>
    </w:p>
    <w:bookmarkEnd w:id="0"/>
    <w:p w:rsidR="00061C89" w:rsidRDefault="00061C89" w:rsidP="00F91E07">
      <w:pPr>
        <w:spacing w:line="276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061C89" w:rsidRPr="00CC175B" w:rsidRDefault="00061C89" w:rsidP="00F91E07">
      <w:pPr>
        <w:spacing w:line="276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CC175B">
        <w:rPr>
          <w:rFonts w:ascii="Times New Roman" w:hAnsi="Times New Roman" w:cs="Times New Roman"/>
          <w:sz w:val="28"/>
          <w:szCs w:val="28"/>
        </w:rPr>
        <w:t>Перечень нормативных правовых актов, регулирующих осуществление муниципального контроля</w:t>
      </w:r>
    </w:p>
    <w:p w:rsidR="00061C89" w:rsidRPr="00CC175B" w:rsidRDefault="00061C89" w:rsidP="00F91E07">
      <w:pPr>
        <w:spacing w:line="276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061C89" w:rsidRPr="00CC175B" w:rsidRDefault="00061C89" w:rsidP="00F91E07">
      <w:pPr>
        <w:spacing w:line="276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C175B">
        <w:rPr>
          <w:rFonts w:ascii="Times New Roman" w:hAnsi="Times New Roman" w:cs="Times New Roman"/>
          <w:sz w:val="28"/>
          <w:szCs w:val="28"/>
        </w:rPr>
        <w:t xml:space="preserve">- </w:t>
      </w:r>
      <w:hyperlink r:id="rId7" w:history="1">
        <w:r w:rsidRPr="00ED2F1E">
          <w:rPr>
            <w:rStyle w:val="Hyperlink"/>
            <w:color w:val="000000"/>
            <w:sz w:val="28"/>
            <w:szCs w:val="28"/>
            <w:u w:val="none"/>
          </w:rPr>
          <w:t>Федеральный закон</w:t>
        </w:r>
      </w:hyperlink>
      <w:r w:rsidRPr="00ED2F1E">
        <w:rPr>
          <w:rFonts w:ascii="Times New Roman" w:hAnsi="Times New Roman" w:cs="Times New Roman"/>
          <w:sz w:val="28"/>
          <w:szCs w:val="28"/>
        </w:rPr>
        <w:t xml:space="preserve"> </w:t>
      </w:r>
      <w:r w:rsidRPr="00CC175B">
        <w:rPr>
          <w:rFonts w:ascii="Times New Roman" w:hAnsi="Times New Roman" w:cs="Times New Roman"/>
          <w:sz w:val="28"/>
          <w:szCs w:val="28"/>
        </w:rPr>
        <w:t>от 26.12.2008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контроля»;</w:t>
      </w:r>
    </w:p>
    <w:p w:rsidR="00061C89" w:rsidRPr="00CC175B" w:rsidRDefault="00061C89" w:rsidP="00F91E07">
      <w:pPr>
        <w:spacing w:line="276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C175B">
        <w:rPr>
          <w:rFonts w:ascii="Times New Roman" w:hAnsi="Times New Roman" w:cs="Times New Roman"/>
          <w:sz w:val="28"/>
          <w:szCs w:val="28"/>
        </w:rPr>
        <w:t xml:space="preserve">- </w:t>
      </w:r>
      <w:hyperlink r:id="rId8" w:history="1">
        <w:r w:rsidRPr="00ED2F1E">
          <w:rPr>
            <w:rStyle w:val="Hyperlink"/>
            <w:color w:val="000000"/>
            <w:sz w:val="28"/>
            <w:szCs w:val="28"/>
            <w:u w:val="none"/>
          </w:rPr>
          <w:t>Федеральный закон</w:t>
        </w:r>
      </w:hyperlink>
      <w:r w:rsidRPr="00ED2F1E">
        <w:rPr>
          <w:rFonts w:ascii="Times New Roman" w:hAnsi="Times New Roman" w:cs="Times New Roman"/>
          <w:sz w:val="28"/>
          <w:szCs w:val="28"/>
        </w:rPr>
        <w:t xml:space="preserve"> о</w:t>
      </w:r>
      <w:r w:rsidRPr="00CC175B">
        <w:rPr>
          <w:rFonts w:ascii="Times New Roman" w:hAnsi="Times New Roman" w:cs="Times New Roman"/>
          <w:sz w:val="28"/>
          <w:szCs w:val="28"/>
        </w:rPr>
        <w:t>т 02.05.2006 № 59-ФЗ «О порядке рассмотрения обращений граждан Российской Федерации»;</w:t>
      </w:r>
    </w:p>
    <w:p w:rsidR="00061C89" w:rsidRPr="00CC175B" w:rsidRDefault="00061C89" w:rsidP="00F91E07">
      <w:pPr>
        <w:spacing w:line="276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C175B">
        <w:rPr>
          <w:rFonts w:ascii="Times New Roman" w:hAnsi="Times New Roman" w:cs="Times New Roman"/>
          <w:sz w:val="28"/>
          <w:szCs w:val="28"/>
        </w:rPr>
        <w:t xml:space="preserve">- </w:t>
      </w:r>
      <w:hyperlink r:id="rId9" w:history="1">
        <w:r w:rsidRPr="00ED2F1E">
          <w:rPr>
            <w:rStyle w:val="Hyperlink"/>
            <w:color w:val="000000"/>
            <w:sz w:val="28"/>
            <w:szCs w:val="28"/>
            <w:u w:val="none"/>
          </w:rPr>
          <w:t>постановление</w:t>
        </w:r>
      </w:hyperlink>
      <w:r w:rsidRPr="00CC175B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30.06.2010 № 489 «Об утверждении Правил подготовки органами государственного контроля (надзора) и органами муниципального контроля ежегодных планов проведения плановых проверок юридических лиц и индивидуальных предпринимателей»;</w:t>
      </w:r>
    </w:p>
    <w:p w:rsidR="00061C89" w:rsidRPr="00CC175B" w:rsidRDefault="00061C89" w:rsidP="00F91E07">
      <w:pPr>
        <w:spacing w:line="276" w:lineRule="auto"/>
        <w:ind w:firstLine="709"/>
        <w:rPr>
          <w:rFonts w:ascii="Times New Roman" w:hAnsi="Times New Roman" w:cs="Times New Roman"/>
          <w:sz w:val="28"/>
          <w:szCs w:val="28"/>
        </w:rPr>
      </w:pPr>
      <w:bookmarkStart w:id="1" w:name="sub_157"/>
      <w:r w:rsidRPr="00CC175B">
        <w:rPr>
          <w:rFonts w:ascii="Times New Roman" w:hAnsi="Times New Roman" w:cs="Times New Roman"/>
          <w:sz w:val="28"/>
          <w:szCs w:val="28"/>
        </w:rPr>
        <w:t xml:space="preserve">- </w:t>
      </w:r>
      <w:hyperlink r:id="rId10" w:history="1">
        <w:r w:rsidRPr="00CC175B">
          <w:rPr>
            <w:rStyle w:val="a"/>
            <w:rFonts w:cs="Times New Roman"/>
            <w:sz w:val="28"/>
            <w:szCs w:val="28"/>
          </w:rPr>
          <w:t>распоряжение</w:t>
        </w:r>
      </w:hyperlink>
      <w:r w:rsidRPr="00CC175B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19.04.2016 </w:t>
      </w:r>
      <w:r w:rsidRPr="00CC175B">
        <w:rPr>
          <w:rFonts w:ascii="Times New Roman" w:hAnsi="Times New Roman" w:cs="Times New Roman"/>
          <w:sz w:val="28"/>
          <w:szCs w:val="28"/>
        </w:rPr>
        <w:br/>
        <w:t>№ 724-р «Об утверждении перечня документов и (или) информации, запрашиваемых и получаемых в рамках межведомственного информационного взаимодействия органами государственного контроля (надзора), органами муниципального контроля (надзора) при организации и проведении проверок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C175B">
        <w:rPr>
          <w:rFonts w:ascii="Times New Roman" w:hAnsi="Times New Roman" w:cs="Times New Roman"/>
          <w:sz w:val="28"/>
          <w:szCs w:val="28"/>
        </w:rPr>
        <w:t>от иных государственных органов, органов местного самоуправления либо организаций, в распоряжении которых находятся эти документы и (или) информация»;</w:t>
      </w:r>
    </w:p>
    <w:bookmarkEnd w:id="1"/>
    <w:p w:rsidR="00061C89" w:rsidRPr="00CC175B" w:rsidRDefault="00061C89" w:rsidP="00F91E07">
      <w:pPr>
        <w:spacing w:line="276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ED2F1E">
        <w:rPr>
          <w:rFonts w:ascii="Times New Roman" w:hAnsi="Times New Roman" w:cs="Times New Roman"/>
          <w:sz w:val="28"/>
          <w:szCs w:val="28"/>
        </w:rPr>
        <w:t xml:space="preserve">- </w:t>
      </w:r>
      <w:hyperlink r:id="rId11" w:history="1">
        <w:r w:rsidRPr="00ED2F1E">
          <w:rPr>
            <w:rStyle w:val="Hyperlink"/>
            <w:color w:val="000000"/>
            <w:sz w:val="28"/>
            <w:szCs w:val="28"/>
            <w:u w:val="none"/>
          </w:rPr>
          <w:t>приказ</w:t>
        </w:r>
      </w:hyperlink>
      <w:r w:rsidRPr="00CC175B">
        <w:rPr>
          <w:rFonts w:ascii="Times New Roman" w:hAnsi="Times New Roman" w:cs="Times New Roman"/>
          <w:sz w:val="28"/>
          <w:szCs w:val="28"/>
        </w:rPr>
        <w:t xml:space="preserve"> Министерства экономического развития Российской Федерации от 30.04.2009 № 141 «О реализации положений Федерального закона «О защите прав юридических лиц и индивидуальных предпринимателей при осуществлении государственного контроля (надзора) и муниципального контроля»;</w:t>
      </w:r>
    </w:p>
    <w:p w:rsidR="00061C89" w:rsidRPr="00CC175B" w:rsidRDefault="00061C89" w:rsidP="00F91E07">
      <w:pPr>
        <w:spacing w:line="276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C175B">
        <w:rPr>
          <w:rFonts w:ascii="Times New Roman" w:hAnsi="Times New Roman" w:cs="Times New Roman"/>
          <w:sz w:val="28"/>
          <w:szCs w:val="28"/>
        </w:rPr>
        <w:t>- постановление Правительства Ханты-Мансийского автономного                   округа − Югры от 02.03.2012 № 85-п «О разработке и утверждении административных регламентов осуществления муниципального контроля»;</w:t>
      </w:r>
    </w:p>
    <w:p w:rsidR="00061C89" w:rsidRDefault="00061C89" w:rsidP="00C66A1B">
      <w:pPr>
        <w:spacing w:line="276" w:lineRule="auto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C175B">
        <w:rPr>
          <w:rFonts w:ascii="Times New Roman" w:hAnsi="Times New Roman" w:cs="Times New Roman"/>
          <w:sz w:val="28"/>
          <w:szCs w:val="28"/>
        </w:rPr>
        <w:t>Устав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Кедровый</w:t>
      </w:r>
      <w:r w:rsidRPr="00CC175B">
        <w:rPr>
          <w:rFonts w:ascii="Times New Roman" w:hAnsi="Times New Roman" w:cs="Times New Roman"/>
          <w:sz w:val="28"/>
          <w:szCs w:val="28"/>
        </w:rPr>
        <w:t>.</w:t>
      </w:r>
      <w:r w:rsidRPr="00CC175B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</w:t>
      </w:r>
    </w:p>
    <w:p w:rsidR="00061C89" w:rsidRDefault="00061C89" w:rsidP="00F91E07">
      <w:pPr>
        <w:shd w:val="clear" w:color="auto" w:fill="FFFFFF"/>
        <w:tabs>
          <w:tab w:val="left" w:pos="567"/>
        </w:tabs>
        <w:spacing w:line="276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061C89" w:rsidRDefault="00061C89" w:rsidP="00F91E07">
      <w:pPr>
        <w:shd w:val="clear" w:color="auto" w:fill="FFFFFF"/>
        <w:tabs>
          <w:tab w:val="left" w:pos="567"/>
        </w:tabs>
        <w:spacing w:line="276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061C89" w:rsidRPr="00F71B08" w:rsidRDefault="00061C89" w:rsidP="006445EA">
      <w:pPr>
        <w:jc w:val="center"/>
        <w:outlineLvl w:val="0"/>
        <w:rPr>
          <w:rFonts w:ascii="Times New Roman" w:hAnsi="Times New Roman"/>
          <w:bCs/>
          <w:sz w:val="28"/>
          <w:szCs w:val="28"/>
          <w:lang w:eastAsia="en-US"/>
        </w:rPr>
      </w:pPr>
      <w:r w:rsidRPr="00F71B08">
        <w:rPr>
          <w:rFonts w:ascii="Times New Roman" w:hAnsi="Times New Roman"/>
          <w:bCs/>
          <w:sz w:val="28"/>
          <w:szCs w:val="28"/>
          <w:lang w:eastAsia="en-US"/>
        </w:rPr>
        <w:t>Административная ответственность</w:t>
      </w:r>
    </w:p>
    <w:p w:rsidR="00061C89" w:rsidRPr="00F71B08" w:rsidRDefault="00061C89" w:rsidP="006445EA">
      <w:pPr>
        <w:jc w:val="center"/>
        <w:rPr>
          <w:rFonts w:ascii="Times New Roman" w:hAnsi="Times New Roman"/>
          <w:sz w:val="28"/>
          <w:szCs w:val="28"/>
          <w:lang w:eastAsia="en-US"/>
        </w:rPr>
      </w:pPr>
    </w:p>
    <w:p w:rsidR="00061C89" w:rsidRPr="00F71B08" w:rsidRDefault="00061C89" w:rsidP="006445EA">
      <w:pPr>
        <w:ind w:firstLine="709"/>
        <w:rPr>
          <w:rFonts w:ascii="Times New Roman" w:hAnsi="Times New Roman"/>
          <w:sz w:val="28"/>
          <w:szCs w:val="28"/>
          <w:lang w:eastAsia="en-US"/>
        </w:rPr>
      </w:pPr>
      <w:r w:rsidRPr="00F71B08">
        <w:rPr>
          <w:rFonts w:ascii="Times New Roman" w:hAnsi="Times New Roman"/>
          <w:sz w:val="28"/>
          <w:szCs w:val="28"/>
          <w:lang w:eastAsia="en-US"/>
        </w:rPr>
        <w:t>В случае выявления нарушений по результатам проверок, осуществляемых в рамках муниципального контроля, субъектам надзора выдаются предписания об устранении нарушений, а в случае неисполнения предписания составляются протоколы об административных правонарушениях и виновные лица привлекаются к административной ответственности в виде предупреждения или наложения административного штрафа.</w:t>
      </w:r>
    </w:p>
    <w:p w:rsidR="00061C89" w:rsidRPr="00F71B08" w:rsidRDefault="00061C89" w:rsidP="006445EA">
      <w:pPr>
        <w:rPr>
          <w:rFonts w:ascii="Times New Roman" w:hAnsi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022"/>
        <w:gridCol w:w="3887"/>
        <w:gridCol w:w="2372"/>
      </w:tblGrid>
      <w:tr w:rsidR="00061C89" w:rsidRPr="00702DF2" w:rsidTr="00AC7921">
        <w:tc>
          <w:tcPr>
            <w:tcW w:w="3023" w:type="dxa"/>
          </w:tcPr>
          <w:p w:rsidR="00061C89" w:rsidRPr="00AC7921" w:rsidRDefault="00061C89" w:rsidP="00AC7921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C7921">
              <w:rPr>
                <w:rFonts w:ascii="Times New Roman" w:hAnsi="Times New Roman"/>
                <w:sz w:val="22"/>
                <w:szCs w:val="22"/>
              </w:rPr>
              <w:t>Законодательство</w:t>
            </w:r>
          </w:p>
        </w:tc>
        <w:tc>
          <w:tcPr>
            <w:tcW w:w="3891" w:type="dxa"/>
          </w:tcPr>
          <w:p w:rsidR="00061C89" w:rsidRPr="00AC7921" w:rsidRDefault="00061C89" w:rsidP="00AC7921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C7921">
              <w:rPr>
                <w:rFonts w:ascii="Times New Roman" w:hAnsi="Times New Roman"/>
                <w:sz w:val="22"/>
                <w:szCs w:val="22"/>
              </w:rPr>
              <w:t>Нарушение</w:t>
            </w:r>
          </w:p>
        </w:tc>
        <w:tc>
          <w:tcPr>
            <w:tcW w:w="2373" w:type="dxa"/>
          </w:tcPr>
          <w:p w:rsidR="00061C89" w:rsidRPr="00AC7921" w:rsidRDefault="00061C89" w:rsidP="00AC7921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AC7921">
              <w:rPr>
                <w:rFonts w:ascii="Times New Roman" w:hAnsi="Times New Roman"/>
                <w:sz w:val="22"/>
                <w:szCs w:val="22"/>
              </w:rPr>
              <w:t>Нормативный акт, предусматривающий ответственность за нарушение</w:t>
            </w:r>
          </w:p>
        </w:tc>
      </w:tr>
      <w:tr w:rsidR="00061C89" w:rsidRPr="00702DF2" w:rsidTr="00AC7921">
        <w:trPr>
          <w:trHeight w:val="60"/>
        </w:trPr>
        <w:tc>
          <w:tcPr>
            <w:tcW w:w="3023" w:type="dxa"/>
            <w:vMerge w:val="restart"/>
          </w:tcPr>
          <w:p w:rsidR="00061C89" w:rsidRPr="00AC7921" w:rsidRDefault="00061C89" w:rsidP="00AC7921">
            <w:pPr>
              <w:pStyle w:val="NoSpacing"/>
              <w:spacing w:line="276" w:lineRule="auto"/>
              <w:jc w:val="center"/>
              <w:rPr>
                <w:rFonts w:ascii="Times New Roman" w:hAnsi="Times New Roman"/>
              </w:rPr>
            </w:pPr>
            <w:r w:rsidRPr="00AC7921">
              <w:rPr>
                <w:rFonts w:ascii="Times New Roman" w:hAnsi="Times New Roman"/>
              </w:rPr>
              <w:t>Федеральный закон от 26.12.2008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</w:t>
            </w:r>
          </w:p>
        </w:tc>
        <w:tc>
          <w:tcPr>
            <w:tcW w:w="3891" w:type="dxa"/>
          </w:tcPr>
          <w:p w:rsidR="00061C89" w:rsidRPr="00AC7921" w:rsidRDefault="00061C89" w:rsidP="00AC7921">
            <w:pPr>
              <w:pStyle w:val="NoSpacing"/>
              <w:spacing w:line="276" w:lineRule="auto"/>
              <w:jc w:val="center"/>
              <w:rPr>
                <w:rFonts w:ascii="Times New Roman" w:hAnsi="Times New Roman"/>
              </w:rPr>
            </w:pPr>
            <w:r w:rsidRPr="00AC7921">
              <w:rPr>
                <w:rFonts w:ascii="Times New Roman" w:hAnsi="Times New Roman"/>
              </w:rPr>
              <w:t>Воспрепятствование законной деятельности должностного лица органа государственного контроля (надзора), должностного лица организации, уполномоченной в соответствии с федеральными законами на осуществление государственного надзора, должностного лица органа муниципального контроля</w:t>
            </w:r>
          </w:p>
        </w:tc>
        <w:tc>
          <w:tcPr>
            <w:tcW w:w="2373" w:type="dxa"/>
          </w:tcPr>
          <w:p w:rsidR="00061C89" w:rsidRPr="00AC7921" w:rsidRDefault="00061C89" w:rsidP="00AC7921">
            <w:pPr>
              <w:pStyle w:val="NoSpacing"/>
              <w:spacing w:line="276" w:lineRule="auto"/>
              <w:jc w:val="center"/>
              <w:rPr>
                <w:rFonts w:ascii="Times New Roman" w:hAnsi="Times New Roman"/>
              </w:rPr>
            </w:pPr>
            <w:r w:rsidRPr="00AC7921">
              <w:rPr>
                <w:rFonts w:ascii="Times New Roman" w:hAnsi="Times New Roman"/>
              </w:rPr>
              <w:t>ст.19.4.1 КоАП РФ</w:t>
            </w:r>
          </w:p>
          <w:p w:rsidR="00061C89" w:rsidRPr="00AC7921" w:rsidRDefault="00061C89" w:rsidP="00AC7921">
            <w:pPr>
              <w:pStyle w:val="NoSpacing"/>
              <w:spacing w:line="276" w:lineRule="auto"/>
              <w:jc w:val="center"/>
              <w:rPr>
                <w:rFonts w:ascii="Times New Roman" w:hAnsi="Times New Roman"/>
              </w:rPr>
            </w:pPr>
          </w:p>
          <w:p w:rsidR="00061C89" w:rsidRPr="00AC7921" w:rsidRDefault="00061C89" w:rsidP="00AC7921">
            <w:pPr>
              <w:pStyle w:val="NoSpacing"/>
              <w:spacing w:line="276" w:lineRule="auto"/>
              <w:jc w:val="center"/>
              <w:rPr>
                <w:rFonts w:ascii="Times New Roman" w:hAnsi="Times New Roman"/>
              </w:rPr>
            </w:pPr>
          </w:p>
          <w:p w:rsidR="00061C89" w:rsidRPr="00AC7921" w:rsidRDefault="00061C89" w:rsidP="00AC7921">
            <w:pPr>
              <w:pStyle w:val="NoSpacing"/>
              <w:spacing w:line="276" w:lineRule="auto"/>
              <w:jc w:val="center"/>
              <w:rPr>
                <w:rFonts w:ascii="Times New Roman" w:hAnsi="Times New Roman"/>
              </w:rPr>
            </w:pPr>
          </w:p>
          <w:p w:rsidR="00061C89" w:rsidRPr="00AC7921" w:rsidRDefault="00061C89" w:rsidP="00AC7921">
            <w:pPr>
              <w:pStyle w:val="NoSpacing"/>
              <w:spacing w:line="276" w:lineRule="auto"/>
              <w:jc w:val="center"/>
              <w:rPr>
                <w:rFonts w:ascii="Times New Roman" w:hAnsi="Times New Roman"/>
              </w:rPr>
            </w:pPr>
          </w:p>
          <w:p w:rsidR="00061C89" w:rsidRPr="00AC7921" w:rsidRDefault="00061C89" w:rsidP="00AC7921">
            <w:pPr>
              <w:pStyle w:val="NoSpacing"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</w:p>
          <w:p w:rsidR="00061C89" w:rsidRPr="00AC7921" w:rsidRDefault="00061C89" w:rsidP="00AC7921">
            <w:pPr>
              <w:pStyle w:val="NoSpacing"/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</w:tr>
      <w:tr w:rsidR="00061C89" w:rsidRPr="00702DF2" w:rsidTr="00AC7921">
        <w:trPr>
          <w:trHeight w:val="1691"/>
        </w:trPr>
        <w:tc>
          <w:tcPr>
            <w:tcW w:w="3023" w:type="dxa"/>
            <w:vMerge/>
          </w:tcPr>
          <w:p w:rsidR="00061C89" w:rsidRPr="00AC7921" w:rsidRDefault="00061C89" w:rsidP="00AC7921">
            <w:pPr>
              <w:pStyle w:val="NoSpacing"/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891" w:type="dxa"/>
          </w:tcPr>
          <w:p w:rsidR="00061C89" w:rsidRPr="00AC7921" w:rsidRDefault="00061C89" w:rsidP="00AC7921">
            <w:pPr>
              <w:pStyle w:val="NoSpacing"/>
              <w:spacing w:line="276" w:lineRule="auto"/>
              <w:jc w:val="center"/>
              <w:rPr>
                <w:rFonts w:ascii="Times New Roman" w:hAnsi="Times New Roman"/>
              </w:rPr>
            </w:pPr>
            <w:r w:rsidRPr="00AC7921">
              <w:rPr>
                <w:rFonts w:ascii="Times New Roman" w:hAnsi="Times New Roman"/>
              </w:rPr>
              <w:t>Невыполнение в срок законного предписания (постановления, представления, решения) органа (должностного лица) осуществляющего муниципальный контроль</w:t>
            </w:r>
          </w:p>
        </w:tc>
        <w:tc>
          <w:tcPr>
            <w:tcW w:w="2373" w:type="dxa"/>
          </w:tcPr>
          <w:p w:rsidR="00061C89" w:rsidRPr="00AC7921" w:rsidRDefault="00061C89" w:rsidP="00AC7921">
            <w:pPr>
              <w:pStyle w:val="NoSpacing"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AC7921">
              <w:rPr>
                <w:rFonts w:ascii="Times New Roman" w:hAnsi="Times New Roman"/>
                <w:lang w:eastAsia="en-US"/>
              </w:rPr>
              <w:t>ст.19.5 КоАП РФ</w:t>
            </w:r>
          </w:p>
          <w:p w:rsidR="00061C89" w:rsidRPr="00AC7921" w:rsidRDefault="00061C89" w:rsidP="00AC7921">
            <w:pPr>
              <w:pStyle w:val="NoSpacing"/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</w:tr>
      <w:tr w:rsidR="00061C89" w:rsidRPr="00702DF2" w:rsidTr="00AC7921">
        <w:trPr>
          <w:trHeight w:val="1497"/>
        </w:trPr>
        <w:tc>
          <w:tcPr>
            <w:tcW w:w="3023" w:type="dxa"/>
            <w:vMerge/>
          </w:tcPr>
          <w:p w:rsidR="00061C89" w:rsidRPr="00AC7921" w:rsidRDefault="00061C89" w:rsidP="00AC7921">
            <w:pPr>
              <w:pStyle w:val="NoSpacing"/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891" w:type="dxa"/>
          </w:tcPr>
          <w:p w:rsidR="00061C89" w:rsidRPr="00AC7921" w:rsidRDefault="00061C89" w:rsidP="00AC7921">
            <w:pPr>
              <w:pStyle w:val="NoSpacing"/>
              <w:spacing w:line="276" w:lineRule="auto"/>
              <w:jc w:val="center"/>
              <w:rPr>
                <w:rFonts w:ascii="Times New Roman" w:hAnsi="Times New Roman"/>
              </w:rPr>
            </w:pPr>
            <w:r w:rsidRPr="00AC7921">
              <w:rPr>
                <w:rFonts w:ascii="Times New Roman" w:hAnsi="Times New Roman"/>
              </w:rPr>
              <w:t>Неповиновение законному распоряжению или требованию должностного лица органа, осуществляющего муниципальный контроль</w:t>
            </w:r>
          </w:p>
        </w:tc>
        <w:tc>
          <w:tcPr>
            <w:tcW w:w="2373" w:type="dxa"/>
          </w:tcPr>
          <w:p w:rsidR="00061C89" w:rsidRPr="00AC7921" w:rsidRDefault="00061C89" w:rsidP="00AC7921">
            <w:pPr>
              <w:pStyle w:val="NoSpacing"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hyperlink r:id="rId12" w:history="1">
              <w:r w:rsidRPr="00AC7921">
                <w:rPr>
                  <w:rFonts w:ascii="Times New Roman" w:hAnsi="Times New Roman"/>
                  <w:lang w:eastAsia="en-US"/>
                </w:rPr>
                <w:t>ч.1 ст.19.4</w:t>
              </w:r>
            </w:hyperlink>
            <w:r w:rsidRPr="00AC7921">
              <w:rPr>
                <w:rFonts w:ascii="Times New Roman" w:hAnsi="Times New Roman"/>
                <w:lang w:eastAsia="en-US"/>
              </w:rPr>
              <w:t xml:space="preserve"> КоАП РФ</w:t>
            </w:r>
          </w:p>
          <w:p w:rsidR="00061C89" w:rsidRPr="00AC7921" w:rsidRDefault="00061C89" w:rsidP="00AC7921">
            <w:pPr>
              <w:pStyle w:val="NoSpacing"/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</w:tr>
      <w:tr w:rsidR="00061C89" w:rsidRPr="00702DF2" w:rsidTr="00AC7921">
        <w:trPr>
          <w:trHeight w:val="1496"/>
        </w:trPr>
        <w:tc>
          <w:tcPr>
            <w:tcW w:w="3023" w:type="dxa"/>
            <w:vMerge/>
          </w:tcPr>
          <w:p w:rsidR="00061C89" w:rsidRPr="00AC7921" w:rsidRDefault="00061C89" w:rsidP="00AC7921">
            <w:pPr>
              <w:pStyle w:val="NoSpacing"/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891" w:type="dxa"/>
          </w:tcPr>
          <w:p w:rsidR="00061C89" w:rsidRPr="00AC7921" w:rsidRDefault="00061C89" w:rsidP="00AC7921">
            <w:pPr>
              <w:pStyle w:val="NoSpacing"/>
              <w:spacing w:line="276" w:lineRule="auto"/>
              <w:jc w:val="center"/>
              <w:rPr>
                <w:rFonts w:ascii="Times New Roman" w:hAnsi="Times New Roman"/>
              </w:rPr>
            </w:pPr>
            <w:r w:rsidRPr="00AC7921">
              <w:rPr>
                <w:rFonts w:ascii="Times New Roman" w:hAnsi="Times New Roman"/>
                <w:lang w:eastAsia="en-US"/>
              </w:rPr>
              <w:t xml:space="preserve">Непредставление или несвоевременное представление в орган (должностному лицу), осуществляющий (осуществляющему) муниципальный контроль, сведений (информации), представление которых предусмотрено законом и необходимо для осуществления этим органом (должностным лицом) осуществляющий (осуществляющему) муниципальный контроль, таких сведений (информации) в неполном объеме или в искаженном виде, за исключением случаев, предусмотренных </w:t>
            </w:r>
            <w:hyperlink r:id="rId13" w:history="1">
              <w:r w:rsidRPr="00AC7921">
                <w:rPr>
                  <w:rFonts w:ascii="Times New Roman" w:hAnsi="Times New Roman"/>
                  <w:lang w:eastAsia="en-US"/>
                </w:rPr>
                <w:t>статьей 6.16</w:t>
              </w:r>
            </w:hyperlink>
            <w:r w:rsidRPr="00AC7921">
              <w:rPr>
                <w:rFonts w:ascii="Times New Roman" w:hAnsi="Times New Roman"/>
                <w:lang w:eastAsia="en-US"/>
              </w:rPr>
              <w:t xml:space="preserve">, </w:t>
            </w:r>
            <w:hyperlink r:id="rId14" w:history="1">
              <w:r w:rsidRPr="00AC7921">
                <w:rPr>
                  <w:rFonts w:ascii="Times New Roman" w:hAnsi="Times New Roman"/>
                  <w:lang w:eastAsia="en-US"/>
                </w:rPr>
                <w:t>частью 2 статьи 6.31</w:t>
              </w:r>
            </w:hyperlink>
            <w:r w:rsidRPr="00AC7921">
              <w:rPr>
                <w:rFonts w:ascii="Times New Roman" w:hAnsi="Times New Roman"/>
                <w:lang w:eastAsia="en-US"/>
              </w:rPr>
              <w:t xml:space="preserve">, </w:t>
            </w:r>
            <w:hyperlink r:id="rId15" w:history="1">
              <w:r w:rsidRPr="00AC7921">
                <w:rPr>
                  <w:rFonts w:ascii="Times New Roman" w:hAnsi="Times New Roman"/>
                  <w:lang w:eastAsia="en-US"/>
                </w:rPr>
                <w:t>частями 1</w:t>
              </w:r>
            </w:hyperlink>
            <w:r w:rsidRPr="00AC7921">
              <w:rPr>
                <w:rFonts w:ascii="Times New Roman" w:hAnsi="Times New Roman"/>
                <w:lang w:eastAsia="en-US"/>
              </w:rPr>
              <w:t xml:space="preserve">, </w:t>
            </w:r>
            <w:hyperlink r:id="rId16" w:history="1">
              <w:r w:rsidRPr="00AC7921">
                <w:rPr>
                  <w:rFonts w:ascii="Times New Roman" w:hAnsi="Times New Roman"/>
                  <w:lang w:eastAsia="en-US"/>
                </w:rPr>
                <w:t>2</w:t>
              </w:r>
            </w:hyperlink>
            <w:r w:rsidRPr="00AC7921">
              <w:rPr>
                <w:rFonts w:ascii="Times New Roman" w:hAnsi="Times New Roman"/>
                <w:lang w:eastAsia="en-US"/>
              </w:rPr>
              <w:t xml:space="preserve"> и </w:t>
            </w:r>
            <w:hyperlink r:id="rId17" w:history="1">
              <w:r w:rsidRPr="00AC7921">
                <w:rPr>
                  <w:rFonts w:ascii="Times New Roman" w:hAnsi="Times New Roman"/>
                  <w:lang w:eastAsia="en-US"/>
                </w:rPr>
                <w:t>4 статьи 8.28.1</w:t>
              </w:r>
            </w:hyperlink>
            <w:r w:rsidRPr="00AC7921">
              <w:rPr>
                <w:rFonts w:ascii="Times New Roman" w:hAnsi="Times New Roman"/>
                <w:lang w:eastAsia="en-US"/>
              </w:rPr>
              <w:t xml:space="preserve">, </w:t>
            </w:r>
            <w:hyperlink r:id="rId18" w:history="1">
              <w:r w:rsidRPr="00AC7921">
                <w:rPr>
                  <w:rFonts w:ascii="Times New Roman" w:hAnsi="Times New Roman"/>
                  <w:lang w:eastAsia="en-US"/>
                </w:rPr>
                <w:t>статьей 8.32.1</w:t>
              </w:r>
            </w:hyperlink>
            <w:r w:rsidRPr="00AC7921">
              <w:rPr>
                <w:rFonts w:ascii="Times New Roman" w:hAnsi="Times New Roman"/>
                <w:lang w:eastAsia="en-US"/>
              </w:rPr>
              <w:t xml:space="preserve">, </w:t>
            </w:r>
            <w:hyperlink r:id="rId19" w:history="1">
              <w:r w:rsidRPr="00AC7921">
                <w:rPr>
                  <w:rFonts w:ascii="Times New Roman" w:hAnsi="Times New Roman"/>
                  <w:lang w:eastAsia="en-US"/>
                </w:rPr>
                <w:t>частью 5 статьи 14.5</w:t>
              </w:r>
            </w:hyperlink>
            <w:r w:rsidRPr="00AC7921">
              <w:rPr>
                <w:rFonts w:ascii="Times New Roman" w:hAnsi="Times New Roman"/>
                <w:lang w:eastAsia="en-US"/>
              </w:rPr>
              <w:t xml:space="preserve">, </w:t>
            </w:r>
            <w:hyperlink r:id="rId20" w:history="1">
              <w:r w:rsidRPr="00AC7921">
                <w:rPr>
                  <w:rFonts w:ascii="Times New Roman" w:hAnsi="Times New Roman"/>
                  <w:lang w:eastAsia="en-US"/>
                </w:rPr>
                <w:t>частью 2 статьи 6.31</w:t>
              </w:r>
            </w:hyperlink>
            <w:r w:rsidRPr="00AC7921">
              <w:rPr>
                <w:rFonts w:ascii="Times New Roman" w:hAnsi="Times New Roman"/>
                <w:lang w:eastAsia="en-US"/>
              </w:rPr>
              <w:t xml:space="preserve">, </w:t>
            </w:r>
            <w:hyperlink r:id="rId21" w:history="1">
              <w:r w:rsidRPr="00AC7921">
                <w:rPr>
                  <w:rFonts w:ascii="Times New Roman" w:hAnsi="Times New Roman"/>
                  <w:lang w:eastAsia="en-US"/>
                </w:rPr>
                <w:t>частью 4 статьи 14.28</w:t>
              </w:r>
            </w:hyperlink>
            <w:r w:rsidRPr="00AC7921">
              <w:rPr>
                <w:rFonts w:ascii="Times New Roman" w:hAnsi="Times New Roman"/>
                <w:lang w:eastAsia="en-US"/>
              </w:rPr>
              <w:t xml:space="preserve">, </w:t>
            </w:r>
            <w:hyperlink r:id="rId22" w:history="1">
              <w:r w:rsidRPr="00AC7921">
                <w:rPr>
                  <w:rFonts w:ascii="Times New Roman" w:hAnsi="Times New Roman"/>
                  <w:lang w:eastAsia="en-US"/>
                </w:rPr>
                <w:t>частью 1 статьи 14.46.2</w:t>
              </w:r>
            </w:hyperlink>
            <w:r w:rsidRPr="00AC7921">
              <w:rPr>
                <w:rFonts w:ascii="Times New Roman" w:hAnsi="Times New Roman"/>
                <w:lang w:eastAsia="en-US"/>
              </w:rPr>
              <w:t xml:space="preserve">, </w:t>
            </w:r>
            <w:hyperlink r:id="rId23" w:history="1">
              <w:r w:rsidRPr="00AC7921">
                <w:rPr>
                  <w:rFonts w:ascii="Times New Roman" w:hAnsi="Times New Roman"/>
                  <w:lang w:eastAsia="en-US"/>
                </w:rPr>
                <w:t>статьями 19.7.1</w:t>
              </w:r>
            </w:hyperlink>
            <w:r w:rsidRPr="00AC7921">
              <w:rPr>
                <w:rFonts w:ascii="Times New Roman" w:hAnsi="Times New Roman"/>
                <w:lang w:eastAsia="en-US"/>
              </w:rPr>
              <w:t xml:space="preserve">, </w:t>
            </w:r>
            <w:hyperlink r:id="rId24" w:history="1">
              <w:r w:rsidRPr="00AC7921">
                <w:rPr>
                  <w:rFonts w:ascii="Times New Roman" w:hAnsi="Times New Roman"/>
                  <w:lang w:eastAsia="en-US"/>
                </w:rPr>
                <w:t>19.7.2</w:t>
              </w:r>
            </w:hyperlink>
            <w:r w:rsidRPr="00AC7921">
              <w:rPr>
                <w:rFonts w:ascii="Times New Roman" w:hAnsi="Times New Roman"/>
                <w:lang w:eastAsia="en-US"/>
              </w:rPr>
              <w:t xml:space="preserve">, </w:t>
            </w:r>
            <w:hyperlink r:id="rId25" w:history="1">
              <w:r w:rsidRPr="00AC7921">
                <w:rPr>
                  <w:rFonts w:ascii="Times New Roman" w:hAnsi="Times New Roman"/>
                  <w:lang w:eastAsia="en-US"/>
                </w:rPr>
                <w:t>19.7.2-1</w:t>
              </w:r>
            </w:hyperlink>
            <w:r w:rsidRPr="00AC7921">
              <w:rPr>
                <w:rFonts w:ascii="Times New Roman" w:hAnsi="Times New Roman"/>
                <w:lang w:eastAsia="en-US"/>
              </w:rPr>
              <w:t xml:space="preserve">, </w:t>
            </w:r>
            <w:hyperlink r:id="rId26" w:history="1">
              <w:r w:rsidRPr="00AC7921">
                <w:rPr>
                  <w:rFonts w:ascii="Times New Roman" w:hAnsi="Times New Roman"/>
                  <w:lang w:eastAsia="en-US"/>
                </w:rPr>
                <w:t>19.7.3</w:t>
              </w:r>
            </w:hyperlink>
            <w:r w:rsidRPr="00AC7921">
              <w:rPr>
                <w:rFonts w:ascii="Times New Roman" w:hAnsi="Times New Roman"/>
                <w:lang w:eastAsia="en-US"/>
              </w:rPr>
              <w:t xml:space="preserve">, </w:t>
            </w:r>
            <w:hyperlink r:id="rId27" w:history="1">
              <w:r w:rsidRPr="00AC7921">
                <w:rPr>
                  <w:rFonts w:ascii="Times New Roman" w:hAnsi="Times New Roman"/>
                  <w:lang w:eastAsia="en-US"/>
                </w:rPr>
                <w:t>19.7.5</w:t>
              </w:r>
            </w:hyperlink>
            <w:r w:rsidRPr="00AC7921">
              <w:rPr>
                <w:rFonts w:ascii="Times New Roman" w:hAnsi="Times New Roman"/>
                <w:lang w:eastAsia="en-US"/>
              </w:rPr>
              <w:t xml:space="preserve">, </w:t>
            </w:r>
            <w:hyperlink r:id="rId28" w:history="1">
              <w:r w:rsidRPr="00AC7921">
                <w:rPr>
                  <w:rFonts w:ascii="Times New Roman" w:hAnsi="Times New Roman"/>
                  <w:lang w:eastAsia="en-US"/>
                </w:rPr>
                <w:t>19.7.5-1</w:t>
              </w:r>
            </w:hyperlink>
            <w:r w:rsidRPr="00AC7921">
              <w:rPr>
                <w:rFonts w:ascii="Times New Roman" w:hAnsi="Times New Roman"/>
                <w:lang w:eastAsia="en-US"/>
              </w:rPr>
              <w:t xml:space="preserve">, </w:t>
            </w:r>
            <w:hyperlink r:id="rId29" w:history="1">
              <w:r w:rsidRPr="00AC7921">
                <w:rPr>
                  <w:rFonts w:ascii="Times New Roman" w:hAnsi="Times New Roman"/>
                  <w:lang w:eastAsia="en-US"/>
                </w:rPr>
                <w:t>19.7.5-2</w:t>
              </w:r>
            </w:hyperlink>
            <w:r w:rsidRPr="00AC7921">
              <w:rPr>
                <w:rFonts w:ascii="Times New Roman" w:hAnsi="Times New Roman"/>
                <w:lang w:eastAsia="en-US"/>
              </w:rPr>
              <w:t xml:space="preserve">, </w:t>
            </w:r>
            <w:hyperlink r:id="rId30" w:history="1">
              <w:r w:rsidRPr="00AC7921">
                <w:rPr>
                  <w:rFonts w:ascii="Times New Roman" w:hAnsi="Times New Roman"/>
                  <w:lang w:eastAsia="en-US"/>
                </w:rPr>
                <w:t>19.7.7</w:t>
              </w:r>
            </w:hyperlink>
            <w:r w:rsidRPr="00AC7921">
              <w:rPr>
                <w:rFonts w:ascii="Times New Roman" w:hAnsi="Times New Roman"/>
                <w:lang w:eastAsia="en-US"/>
              </w:rPr>
              <w:t xml:space="preserve">, </w:t>
            </w:r>
            <w:hyperlink r:id="rId31" w:history="1">
              <w:r w:rsidRPr="00AC7921">
                <w:rPr>
                  <w:rFonts w:ascii="Times New Roman" w:hAnsi="Times New Roman"/>
                  <w:lang w:eastAsia="en-US"/>
                </w:rPr>
                <w:t>19.7.8</w:t>
              </w:r>
            </w:hyperlink>
            <w:r w:rsidRPr="00AC7921">
              <w:rPr>
                <w:rFonts w:ascii="Times New Roman" w:hAnsi="Times New Roman"/>
                <w:lang w:eastAsia="en-US"/>
              </w:rPr>
              <w:t xml:space="preserve">, </w:t>
            </w:r>
            <w:hyperlink r:id="rId32" w:history="1">
              <w:r w:rsidRPr="00AC7921">
                <w:rPr>
                  <w:rFonts w:ascii="Times New Roman" w:hAnsi="Times New Roman"/>
                  <w:lang w:eastAsia="en-US"/>
                </w:rPr>
                <w:t>19.7.9</w:t>
              </w:r>
            </w:hyperlink>
            <w:r w:rsidRPr="00AC7921">
              <w:rPr>
                <w:rFonts w:ascii="Times New Roman" w:hAnsi="Times New Roman"/>
                <w:lang w:eastAsia="en-US"/>
              </w:rPr>
              <w:t xml:space="preserve">, </w:t>
            </w:r>
            <w:hyperlink r:id="rId33" w:history="1">
              <w:r w:rsidRPr="00AC7921">
                <w:rPr>
                  <w:rFonts w:ascii="Times New Roman" w:hAnsi="Times New Roman"/>
                  <w:lang w:eastAsia="en-US"/>
                </w:rPr>
                <w:t>19.7.12</w:t>
              </w:r>
            </w:hyperlink>
            <w:r w:rsidRPr="00AC7921">
              <w:rPr>
                <w:rFonts w:ascii="Times New Roman" w:hAnsi="Times New Roman"/>
                <w:lang w:eastAsia="en-US"/>
              </w:rPr>
              <w:t xml:space="preserve">, </w:t>
            </w:r>
            <w:hyperlink r:id="rId34" w:history="1">
              <w:r w:rsidRPr="00AC7921">
                <w:rPr>
                  <w:rFonts w:ascii="Times New Roman" w:hAnsi="Times New Roman"/>
                  <w:lang w:eastAsia="en-US"/>
                </w:rPr>
                <w:t>19.7.13</w:t>
              </w:r>
            </w:hyperlink>
            <w:r w:rsidRPr="00AC7921">
              <w:rPr>
                <w:rFonts w:ascii="Times New Roman" w:hAnsi="Times New Roman"/>
                <w:lang w:eastAsia="en-US"/>
              </w:rPr>
              <w:t xml:space="preserve">, </w:t>
            </w:r>
            <w:hyperlink r:id="rId35" w:history="1">
              <w:r w:rsidRPr="00AC7921">
                <w:rPr>
                  <w:rFonts w:ascii="Times New Roman" w:hAnsi="Times New Roman"/>
                  <w:lang w:eastAsia="en-US"/>
                </w:rPr>
                <w:t>19.7.14</w:t>
              </w:r>
            </w:hyperlink>
            <w:r w:rsidRPr="00AC7921">
              <w:rPr>
                <w:rFonts w:ascii="Times New Roman" w:hAnsi="Times New Roman"/>
                <w:lang w:eastAsia="en-US"/>
              </w:rPr>
              <w:t xml:space="preserve">, </w:t>
            </w:r>
            <w:hyperlink r:id="rId36" w:history="1">
              <w:r w:rsidRPr="00AC7921">
                <w:rPr>
                  <w:rFonts w:ascii="Times New Roman" w:hAnsi="Times New Roman"/>
                  <w:lang w:eastAsia="en-US"/>
                </w:rPr>
                <w:t>19.8</w:t>
              </w:r>
            </w:hyperlink>
            <w:r w:rsidRPr="00AC7921">
              <w:rPr>
                <w:rFonts w:ascii="Times New Roman" w:hAnsi="Times New Roman"/>
                <w:lang w:eastAsia="en-US"/>
              </w:rPr>
              <w:t xml:space="preserve">, </w:t>
            </w:r>
            <w:hyperlink r:id="rId37" w:history="1">
              <w:r w:rsidRPr="00AC7921">
                <w:rPr>
                  <w:rFonts w:ascii="Times New Roman" w:hAnsi="Times New Roman"/>
                  <w:lang w:eastAsia="en-US"/>
                </w:rPr>
                <w:t>19.8.3</w:t>
              </w:r>
            </w:hyperlink>
            <w:r w:rsidRPr="00AC7921">
              <w:rPr>
                <w:rFonts w:ascii="Times New Roman" w:hAnsi="Times New Roman"/>
                <w:lang w:eastAsia="en-US"/>
              </w:rPr>
              <w:t xml:space="preserve"> КоАП РФ</w:t>
            </w:r>
          </w:p>
        </w:tc>
        <w:tc>
          <w:tcPr>
            <w:tcW w:w="2373" w:type="dxa"/>
          </w:tcPr>
          <w:p w:rsidR="00061C89" w:rsidRPr="00AC7921" w:rsidRDefault="00061C89" w:rsidP="00AC7921">
            <w:pPr>
              <w:pStyle w:val="NoSpacing"/>
              <w:spacing w:line="276" w:lineRule="auto"/>
              <w:jc w:val="center"/>
              <w:rPr>
                <w:rFonts w:ascii="Times New Roman" w:hAnsi="Times New Roman"/>
              </w:rPr>
            </w:pPr>
            <w:hyperlink r:id="rId38" w:history="1">
              <w:r w:rsidRPr="00AC7921">
                <w:rPr>
                  <w:rFonts w:ascii="Times New Roman" w:hAnsi="Times New Roman"/>
                  <w:lang w:eastAsia="en-US"/>
                </w:rPr>
                <w:t>ч.1 ст.19.7</w:t>
              </w:r>
            </w:hyperlink>
            <w:r w:rsidRPr="00AC7921">
              <w:rPr>
                <w:rFonts w:ascii="Times New Roman" w:hAnsi="Times New Roman"/>
                <w:lang w:eastAsia="en-US"/>
              </w:rPr>
              <w:t xml:space="preserve"> КоАП РФ</w:t>
            </w:r>
          </w:p>
        </w:tc>
      </w:tr>
    </w:tbl>
    <w:p w:rsidR="00061C89" w:rsidRPr="00702DF2" w:rsidRDefault="00061C89" w:rsidP="006445EA">
      <w:pPr>
        <w:contextualSpacing/>
      </w:pPr>
    </w:p>
    <w:p w:rsidR="00061C89" w:rsidRDefault="00061C89" w:rsidP="00F91E07">
      <w:pPr>
        <w:shd w:val="clear" w:color="auto" w:fill="FFFFFF"/>
        <w:tabs>
          <w:tab w:val="left" w:pos="567"/>
        </w:tabs>
        <w:spacing w:line="276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sectPr w:rsidR="00061C89" w:rsidSect="00BE6556">
      <w:headerReference w:type="default" r:id="rId39"/>
      <w:pgSz w:w="11900" w:h="16800"/>
      <w:pgMar w:top="1418" w:right="1276" w:bottom="1134" w:left="1559" w:header="720" w:footer="720" w:gutter="0"/>
      <w:cols w:space="720"/>
      <w:noEndnote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61C89" w:rsidRDefault="00061C89" w:rsidP="00F83020">
      <w:r>
        <w:separator/>
      </w:r>
    </w:p>
  </w:endnote>
  <w:endnote w:type="continuationSeparator" w:id="0">
    <w:p w:rsidR="00061C89" w:rsidRDefault="00061C89" w:rsidP="00F8302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61C89" w:rsidRDefault="00061C89" w:rsidP="00F83020">
      <w:r>
        <w:separator/>
      </w:r>
    </w:p>
  </w:footnote>
  <w:footnote w:type="continuationSeparator" w:id="0">
    <w:p w:rsidR="00061C89" w:rsidRDefault="00061C89" w:rsidP="00F8302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61C89" w:rsidRDefault="00061C89">
    <w:pPr>
      <w:pStyle w:val="Header"/>
      <w:jc w:val="center"/>
    </w:pPr>
    <w:fldSimple w:instr="PAGE   \* MERGEFORMAT">
      <w:r>
        <w:rPr>
          <w:noProof/>
        </w:rPr>
        <w:t>2</w:t>
      </w:r>
    </w:fldSimple>
  </w:p>
  <w:p w:rsidR="00061C89" w:rsidRDefault="00061C89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037335"/>
    <w:multiLevelType w:val="multilevel"/>
    <w:tmpl w:val="3F96AC5A"/>
    <w:lvl w:ilvl="0">
      <w:start w:val="1"/>
      <w:numFmt w:val="decimal"/>
      <w:lvlText w:val="%1."/>
      <w:lvlJc w:val="left"/>
      <w:pPr>
        <w:ind w:left="1160" w:hanging="4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42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8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60" w:hanging="2160"/>
      </w:pPr>
      <w:rPr>
        <w:rFonts w:cs="Times New Roman" w:hint="default"/>
      </w:rPr>
    </w:lvl>
  </w:abstractNum>
  <w:abstractNum w:abstractNumId="1">
    <w:nsid w:val="3F5029F1"/>
    <w:multiLevelType w:val="multilevel"/>
    <w:tmpl w:val="946C643E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061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cs="Times New Roman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9317D"/>
    <w:rsid w:val="00001A65"/>
    <w:rsid w:val="0003301A"/>
    <w:rsid w:val="00061C89"/>
    <w:rsid w:val="00063D8F"/>
    <w:rsid w:val="000E690A"/>
    <w:rsid w:val="00150A6E"/>
    <w:rsid w:val="0017353E"/>
    <w:rsid w:val="001C48DE"/>
    <w:rsid w:val="001D0AA9"/>
    <w:rsid w:val="00252318"/>
    <w:rsid w:val="00253574"/>
    <w:rsid w:val="002545F7"/>
    <w:rsid w:val="00283D4A"/>
    <w:rsid w:val="00291108"/>
    <w:rsid w:val="002D713D"/>
    <w:rsid w:val="002F140B"/>
    <w:rsid w:val="00361D7A"/>
    <w:rsid w:val="0042773B"/>
    <w:rsid w:val="00456DDE"/>
    <w:rsid w:val="0048701B"/>
    <w:rsid w:val="00492407"/>
    <w:rsid w:val="004D5BAC"/>
    <w:rsid w:val="004E260D"/>
    <w:rsid w:val="004F39AD"/>
    <w:rsid w:val="004F42B6"/>
    <w:rsid w:val="00516E99"/>
    <w:rsid w:val="005231E2"/>
    <w:rsid w:val="00574BE0"/>
    <w:rsid w:val="0058280D"/>
    <w:rsid w:val="00602D7D"/>
    <w:rsid w:val="006445EA"/>
    <w:rsid w:val="006C14EC"/>
    <w:rsid w:val="00702DF2"/>
    <w:rsid w:val="007036EF"/>
    <w:rsid w:val="007278A6"/>
    <w:rsid w:val="00735D04"/>
    <w:rsid w:val="007628F2"/>
    <w:rsid w:val="00794845"/>
    <w:rsid w:val="007E2AA9"/>
    <w:rsid w:val="0085619E"/>
    <w:rsid w:val="00873AED"/>
    <w:rsid w:val="00897DE5"/>
    <w:rsid w:val="008A03CA"/>
    <w:rsid w:val="008B0909"/>
    <w:rsid w:val="008D04F9"/>
    <w:rsid w:val="008E323F"/>
    <w:rsid w:val="0094442A"/>
    <w:rsid w:val="00967EFC"/>
    <w:rsid w:val="009D5453"/>
    <w:rsid w:val="00A07753"/>
    <w:rsid w:val="00A67FE8"/>
    <w:rsid w:val="00A7521A"/>
    <w:rsid w:val="00AC7921"/>
    <w:rsid w:val="00B061E1"/>
    <w:rsid w:val="00B56984"/>
    <w:rsid w:val="00B7666B"/>
    <w:rsid w:val="00B929AB"/>
    <w:rsid w:val="00BE6556"/>
    <w:rsid w:val="00C1775C"/>
    <w:rsid w:val="00C53DA4"/>
    <w:rsid w:val="00C66A1B"/>
    <w:rsid w:val="00C750F4"/>
    <w:rsid w:val="00C77D76"/>
    <w:rsid w:val="00C9317D"/>
    <w:rsid w:val="00CA4267"/>
    <w:rsid w:val="00CB14E6"/>
    <w:rsid w:val="00CB3DAD"/>
    <w:rsid w:val="00CC175B"/>
    <w:rsid w:val="00CD25F0"/>
    <w:rsid w:val="00CE3065"/>
    <w:rsid w:val="00D64506"/>
    <w:rsid w:val="00D73097"/>
    <w:rsid w:val="00E41D4A"/>
    <w:rsid w:val="00E55BE7"/>
    <w:rsid w:val="00E622A5"/>
    <w:rsid w:val="00EA2974"/>
    <w:rsid w:val="00ED2F1E"/>
    <w:rsid w:val="00F117C6"/>
    <w:rsid w:val="00F42328"/>
    <w:rsid w:val="00F52813"/>
    <w:rsid w:val="00F71B08"/>
    <w:rsid w:val="00F83020"/>
    <w:rsid w:val="00F91E07"/>
    <w:rsid w:val="00F92ABA"/>
    <w:rsid w:val="00FB2906"/>
    <w:rsid w:val="00FB6C4E"/>
    <w:rsid w:val="00FD57F1"/>
    <w:rsid w:val="00FF61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9317D"/>
    <w:pPr>
      <w:widowControl w:val="0"/>
      <w:autoSpaceDE w:val="0"/>
      <w:autoSpaceDN w:val="0"/>
      <w:adjustRightInd w:val="0"/>
      <w:ind w:firstLine="720"/>
      <w:jc w:val="both"/>
    </w:pPr>
    <w:rPr>
      <w:rFonts w:ascii="Arial" w:eastAsia="Times New Roman" w:hAnsi="Arial" w:cs="Arial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CC175B"/>
    <w:pPr>
      <w:keepNext/>
      <w:keepLines/>
      <w:widowControl/>
      <w:autoSpaceDE/>
      <w:autoSpaceDN/>
      <w:adjustRightInd/>
      <w:spacing w:before="240"/>
      <w:ind w:firstLine="0"/>
      <w:jc w:val="left"/>
      <w:outlineLvl w:val="0"/>
    </w:pPr>
    <w:rPr>
      <w:rFonts w:ascii="Calibri Light" w:hAnsi="Calibri Light" w:cs="Times New Roman"/>
      <w:color w:val="2E74B5"/>
      <w:sz w:val="32"/>
      <w:szCs w:val="32"/>
      <w:lang w:val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CC175B"/>
    <w:rPr>
      <w:rFonts w:ascii="Calibri Light" w:hAnsi="Calibri Light" w:cs="Times New Roman"/>
      <w:color w:val="2E74B5"/>
      <w:sz w:val="32"/>
      <w:szCs w:val="32"/>
      <w:lang w:val="en-US" w:eastAsia="ru-RU"/>
    </w:rPr>
  </w:style>
  <w:style w:type="paragraph" w:styleId="Footer">
    <w:name w:val="footer"/>
    <w:basedOn w:val="Normal"/>
    <w:link w:val="FooterChar"/>
    <w:uiPriority w:val="99"/>
    <w:rsid w:val="00C9317D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C9317D"/>
    <w:rPr>
      <w:rFonts w:ascii="Arial" w:hAnsi="Arial" w:cs="Arial"/>
      <w:sz w:val="24"/>
      <w:szCs w:val="24"/>
      <w:lang w:eastAsia="ru-RU"/>
    </w:rPr>
  </w:style>
  <w:style w:type="paragraph" w:styleId="BodyText2">
    <w:name w:val="Body Text 2"/>
    <w:basedOn w:val="Normal"/>
    <w:link w:val="BodyText2Char"/>
    <w:uiPriority w:val="99"/>
    <w:rsid w:val="00C9317D"/>
    <w:pPr>
      <w:widowControl/>
      <w:autoSpaceDE/>
      <w:autoSpaceDN/>
      <w:adjustRightInd/>
      <w:spacing w:after="120" w:line="480" w:lineRule="auto"/>
      <w:ind w:firstLine="0"/>
      <w:jc w:val="left"/>
    </w:pPr>
    <w:rPr>
      <w:rFonts w:ascii="Calibri" w:hAnsi="Calibri" w:cs="Times New Roman"/>
      <w:sz w:val="20"/>
      <w:szCs w:val="20"/>
      <w:lang w:val="en-US"/>
    </w:rPr>
  </w:style>
  <w:style w:type="character" w:customStyle="1" w:styleId="BodyText2Char">
    <w:name w:val="Body Text 2 Char"/>
    <w:basedOn w:val="DefaultParagraphFont"/>
    <w:link w:val="BodyText2"/>
    <w:uiPriority w:val="99"/>
    <w:locked/>
    <w:rsid w:val="00C9317D"/>
    <w:rPr>
      <w:rFonts w:ascii="Calibri" w:hAnsi="Calibri" w:cs="Times New Roman"/>
      <w:sz w:val="20"/>
      <w:szCs w:val="20"/>
      <w:lang w:val="en-US" w:eastAsia="ru-RU"/>
    </w:rPr>
  </w:style>
  <w:style w:type="paragraph" w:customStyle="1" w:styleId="FORMATTEXT">
    <w:name w:val=".FORMATTEXT"/>
    <w:uiPriority w:val="99"/>
    <w:rsid w:val="00C9317D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0"/>
      <w:szCs w:val="20"/>
    </w:rPr>
  </w:style>
  <w:style w:type="paragraph" w:styleId="NoSpacing">
    <w:name w:val="No Spacing"/>
    <w:uiPriority w:val="99"/>
    <w:qFormat/>
    <w:rsid w:val="00C9317D"/>
    <w:pPr>
      <w:widowControl w:val="0"/>
      <w:autoSpaceDE w:val="0"/>
      <w:autoSpaceDN w:val="0"/>
      <w:adjustRightInd w:val="0"/>
      <w:ind w:firstLine="720"/>
      <w:jc w:val="both"/>
    </w:pPr>
    <w:rPr>
      <w:rFonts w:ascii="Arial" w:eastAsia="Times New Roman" w:hAnsi="Arial" w:cs="Arial"/>
      <w:sz w:val="24"/>
      <w:szCs w:val="24"/>
    </w:rPr>
  </w:style>
  <w:style w:type="paragraph" w:customStyle="1" w:styleId="ConsPlusTitle">
    <w:name w:val="ConsPlusTitle"/>
    <w:uiPriority w:val="99"/>
    <w:rsid w:val="004F39AD"/>
    <w:pPr>
      <w:widowControl w:val="0"/>
      <w:autoSpaceDE w:val="0"/>
      <w:autoSpaceDN w:val="0"/>
      <w:adjustRightInd w:val="0"/>
    </w:pPr>
    <w:rPr>
      <w:rFonts w:ascii="Times New Roman" w:hAnsi="Times New Roman"/>
      <w:b/>
      <w:bCs/>
      <w:sz w:val="24"/>
      <w:szCs w:val="24"/>
    </w:rPr>
  </w:style>
  <w:style w:type="character" w:styleId="Hyperlink">
    <w:name w:val="Hyperlink"/>
    <w:basedOn w:val="DefaultParagraphFont"/>
    <w:uiPriority w:val="99"/>
    <w:rsid w:val="00CC175B"/>
    <w:rPr>
      <w:rFonts w:ascii="Times New Roman" w:hAnsi="Times New Roman" w:cs="Times New Roman"/>
      <w:color w:val="0000FF"/>
      <w:u w:val="single"/>
    </w:rPr>
  </w:style>
  <w:style w:type="paragraph" w:customStyle="1" w:styleId="ConsPlusNormal">
    <w:name w:val="ConsPlusNormal"/>
    <w:uiPriority w:val="99"/>
    <w:rsid w:val="00CC175B"/>
    <w:pPr>
      <w:widowControl w:val="0"/>
      <w:autoSpaceDE w:val="0"/>
      <w:autoSpaceDN w:val="0"/>
    </w:pPr>
    <w:rPr>
      <w:rFonts w:eastAsia="Times New Roman" w:cs="Calibri"/>
      <w:szCs w:val="20"/>
    </w:rPr>
  </w:style>
  <w:style w:type="character" w:customStyle="1" w:styleId="a">
    <w:name w:val="Гипертекстовая ссылка"/>
    <w:uiPriority w:val="99"/>
    <w:rsid w:val="00CC175B"/>
    <w:rPr>
      <w:rFonts w:ascii="Times New Roman" w:hAnsi="Times New Roman"/>
      <w:color w:val="000000"/>
    </w:rPr>
  </w:style>
  <w:style w:type="paragraph" w:styleId="Header">
    <w:name w:val="header"/>
    <w:basedOn w:val="Normal"/>
    <w:link w:val="HeaderChar"/>
    <w:uiPriority w:val="99"/>
    <w:rsid w:val="00BE6556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BE6556"/>
    <w:rPr>
      <w:rFonts w:ascii="Arial" w:hAnsi="Arial" w:cs="Arial"/>
      <w:sz w:val="24"/>
      <w:szCs w:val="24"/>
      <w:lang w:eastAsia="ru-RU"/>
    </w:rPr>
  </w:style>
  <w:style w:type="table" w:styleId="TableGrid">
    <w:name w:val="Table Grid"/>
    <w:basedOn w:val="TableNormal"/>
    <w:uiPriority w:val="99"/>
    <w:rsid w:val="006445EA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79598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598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598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598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obileonline.garant.ru/document?id=12046661&amp;sub=0" TargetMode="External"/><Relationship Id="rId13" Type="http://schemas.openxmlformats.org/officeDocument/2006/relationships/hyperlink" Target="consultantplus://offline/ref=DD7FBB4EA71BA0E9451B632FA57F3D3BD0BE4AF96C55C379F87D7BDC04EEC6C8CD08A55527BE7CVCK" TargetMode="External"/><Relationship Id="rId18" Type="http://schemas.openxmlformats.org/officeDocument/2006/relationships/hyperlink" Target="consultantplus://offline/ref=DD7FBB4EA71BA0E9451B632FA57F3D3BD0BE4AF96C55C379F87D7BDC04EEC6C8CD08A55126BF7CVDK" TargetMode="External"/><Relationship Id="rId26" Type="http://schemas.openxmlformats.org/officeDocument/2006/relationships/hyperlink" Target="consultantplus://offline/ref=DD7FBB4EA71BA0E9451B632FA57F3D3BD0BE4AF96C55C379F87D7BDC04EEC6C8CD08A55722B27CVFK" TargetMode="External"/><Relationship Id="rId39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DD7FBB4EA71BA0E9451B632FA57F3D3BD0BE4AF96C55C379F87D7BDC04EEC6C8CD08A55420BC7CV4K" TargetMode="External"/><Relationship Id="rId34" Type="http://schemas.openxmlformats.org/officeDocument/2006/relationships/hyperlink" Target="consultantplus://offline/ref=DD7FBB4EA71BA0E9451B632FA57F3D3BD0BE4AF96C55C379F87D7BDC04EEC6C8CD08A55126B97CVEK" TargetMode="External"/><Relationship Id="rId7" Type="http://schemas.openxmlformats.org/officeDocument/2006/relationships/hyperlink" Target="http://mobileonline.garant.ru/document?id=12064247&amp;sub=0" TargetMode="External"/><Relationship Id="rId12" Type="http://schemas.openxmlformats.org/officeDocument/2006/relationships/hyperlink" Target="consultantplus://offline/ref=208DE436701FC22B6E2172E92FEE4567B48D705BF05F2934D1B0B4B5E559AF7771C853B1A69BGB77F" TargetMode="External"/><Relationship Id="rId17" Type="http://schemas.openxmlformats.org/officeDocument/2006/relationships/hyperlink" Target="consultantplus://offline/ref=DD7FBB4EA71BA0E9451B632FA57F3D3BD0BE4AF96C55C379F87D7BDC04EEC6C8CD08A55326B37CVFK" TargetMode="External"/><Relationship Id="rId25" Type="http://schemas.openxmlformats.org/officeDocument/2006/relationships/hyperlink" Target="consultantplus://offline/ref=DD7FBB4EA71BA0E9451B632FA57F3D3BD0BE4AF96C55C379F87D7BDC04EEC6C8CD08A55322BC7CV8K" TargetMode="External"/><Relationship Id="rId33" Type="http://schemas.openxmlformats.org/officeDocument/2006/relationships/hyperlink" Target="consultantplus://offline/ref=DD7FBB4EA71BA0E9451B632FA57F3D3BD0BE4AF96C55C379F87D7BDC04EEC6C8CD08A55027BF7CVBK" TargetMode="External"/><Relationship Id="rId38" Type="http://schemas.openxmlformats.org/officeDocument/2006/relationships/hyperlink" Target="consultantplus://offline/ref=208DE436701FC22B6E2172E92FEE4567B48D705BF05F2934D1B0B4B5E559AF7771C853BEAE97GB74F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DD7FBB4EA71BA0E9451B632FA57F3D3BD0BE4AF96C55C379F87D7BDC04EEC6C8CD08A55326BC7CV5K" TargetMode="External"/><Relationship Id="rId20" Type="http://schemas.openxmlformats.org/officeDocument/2006/relationships/hyperlink" Target="consultantplus://offline/ref=DD7FBB4EA71BA0E9451B632FA57F3D3BD0BE4AF96C55C379F87D7BDC04EEC6C8CD08A55322B87CV9K" TargetMode="External"/><Relationship Id="rId29" Type="http://schemas.openxmlformats.org/officeDocument/2006/relationships/hyperlink" Target="consultantplus://offline/ref=DD7FBB4EA71BA0E9451B632FA57F3D3BD0BE4AF96C55C379F87D7BDC04EEC6C8CD08A55528BB7CVDK" TargetMode="External"/><Relationship Id="rId41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mobileonline.garant.ru/document?id=12067036&amp;sub=0" TargetMode="External"/><Relationship Id="rId24" Type="http://schemas.openxmlformats.org/officeDocument/2006/relationships/hyperlink" Target="consultantplus://offline/ref=DD7FBB4EA71BA0E9451B632FA57F3D3BD0BE4AF96C55C379F87D7BDC04EEC6C8CD08A55720BE7CVFK" TargetMode="External"/><Relationship Id="rId32" Type="http://schemas.openxmlformats.org/officeDocument/2006/relationships/hyperlink" Target="consultantplus://offline/ref=DD7FBB4EA71BA0E9451B632FA57F3D3BD0BE4AF96C55C379F87D7BDC04EEC6C8CD08A55320B27CV5K" TargetMode="External"/><Relationship Id="rId37" Type="http://schemas.openxmlformats.org/officeDocument/2006/relationships/hyperlink" Target="consultantplus://offline/ref=DD7FBB4EA71BA0E9451B632FA57F3D3BD0BE4AF96C55C379F87D7BDC04EEC6C8CD08A55324B97CVBK" TargetMode="External"/><Relationship Id="rId40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consultantplus://offline/ref=DD7FBB4EA71BA0E9451B632FA57F3D3BD0BE4AF96C55C379F87D7BDC04EEC6C8CD08A55326BC7CVBK" TargetMode="External"/><Relationship Id="rId23" Type="http://schemas.openxmlformats.org/officeDocument/2006/relationships/hyperlink" Target="consultantplus://offline/ref=DD7FBB4EA71BA0E9451B632FA57F3D3BD0BE4AF96C55C379F87D7BDC04EEC6C8CD08A551287BV3K" TargetMode="External"/><Relationship Id="rId28" Type="http://schemas.openxmlformats.org/officeDocument/2006/relationships/hyperlink" Target="consultantplus://offline/ref=DD7FBB4EA71BA0E9451B632FA57F3D3BD0BE4AF96C55C379F87D7BDC04EEC6C8CD08A55422B87CVCK" TargetMode="External"/><Relationship Id="rId36" Type="http://schemas.openxmlformats.org/officeDocument/2006/relationships/hyperlink" Target="consultantplus://offline/ref=DD7FBB4EA71BA0E9451B632FA57F3D3BD0BE4AF96C55C379F87D7BDC04EEC6C8CD08A55720BACABE72V4K" TargetMode="External"/><Relationship Id="rId10" Type="http://schemas.openxmlformats.org/officeDocument/2006/relationships/hyperlink" Target="http://mobileonline.garant.ru/document?id=71284116&amp;sub=0" TargetMode="External"/><Relationship Id="rId19" Type="http://schemas.openxmlformats.org/officeDocument/2006/relationships/hyperlink" Target="consultantplus://offline/ref=DD7FBB4EA71BA0E9451B632FA57F3D3BD0BE4AF96C55C379F87D7BDC04EEC6C8CD08A55122B27CV8K" TargetMode="External"/><Relationship Id="rId31" Type="http://schemas.openxmlformats.org/officeDocument/2006/relationships/hyperlink" Target="consultantplus://offline/ref=DD7FBB4EA71BA0E9451B632FA57F3D3BD0BE4AF96C55C379F87D7BDC04EEC6C8CD08A55227BB7CVEK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mobileonline.garant.ru/document?id=12077032&amp;sub=0" TargetMode="External"/><Relationship Id="rId14" Type="http://schemas.openxmlformats.org/officeDocument/2006/relationships/hyperlink" Target="consultantplus://offline/ref=DD7FBB4EA71BA0E9451B632FA57F3D3BD0BE4AF96C55C379F87D7BDC04EEC6C8CD08A55322B87CV9K" TargetMode="External"/><Relationship Id="rId22" Type="http://schemas.openxmlformats.org/officeDocument/2006/relationships/hyperlink" Target="consultantplus://offline/ref=DD7FBB4EA71BA0E9451B632FA57F3D3BD0BE4AF96C55C379F87D7BDC04EEC6C8CD08A55128BC7CV5K" TargetMode="External"/><Relationship Id="rId27" Type="http://schemas.openxmlformats.org/officeDocument/2006/relationships/hyperlink" Target="consultantplus://offline/ref=DD7FBB4EA71BA0E9451B632FA57F3D3BD0BE4AF96C55C379F87D7BDC04EEC6C8CD08A55421BD7CV9K" TargetMode="External"/><Relationship Id="rId30" Type="http://schemas.openxmlformats.org/officeDocument/2006/relationships/hyperlink" Target="consultantplus://offline/ref=DD7FBB4EA71BA0E9451B632FA57F3D3BD0BE4AF96C55C379F87D7BDC04EEC6C8CD08A55528BA7CVAK" TargetMode="External"/><Relationship Id="rId35" Type="http://schemas.openxmlformats.org/officeDocument/2006/relationships/hyperlink" Target="consultantplus://offline/ref=DD7FBB4EA71BA0E9451B632FA57F3D3BD0BE4AF96C55C379F87D7BDC04EEC6C8CD08A55E21BE7CVB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5</TotalTime>
  <Pages>3</Pages>
  <Words>1162</Words>
  <Characters>6629</Characters>
  <Application>Microsoft Office Outlook</Application>
  <DocSecurity>0</DocSecurity>
  <Lines>0</Lines>
  <Paragraphs>0</Paragraphs>
  <ScaleCrop>false</ScaleCrop>
  <Company>DG Win&amp;Soft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1</cp:lastModifiedBy>
  <cp:revision>4</cp:revision>
  <cp:lastPrinted>2018-11-07T04:44:00Z</cp:lastPrinted>
  <dcterms:created xsi:type="dcterms:W3CDTF">2019-09-05T06:20:00Z</dcterms:created>
  <dcterms:modified xsi:type="dcterms:W3CDTF">2019-12-19T10:17:00Z</dcterms:modified>
</cp:coreProperties>
</file>